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65D" w:rsidRPr="0068765D" w:rsidRDefault="0068765D" w:rsidP="0068765D">
      <w:pPr>
        <w:spacing w:after="0" w:line="480" w:lineRule="auto"/>
        <w:rPr>
          <w:rFonts w:ascii="Times New Roman" w:hAnsi="Times New Roman" w:cs="Times New Roman"/>
          <w:sz w:val="24"/>
          <w:szCs w:val="24"/>
        </w:rPr>
      </w:pPr>
      <w:bookmarkStart w:id="0" w:name="_GoBack"/>
      <w:bookmarkEnd w:id="0"/>
      <w:r w:rsidRPr="0068765D">
        <w:rPr>
          <w:rFonts w:ascii="Times New Roman" w:hAnsi="Times New Roman" w:cs="Times New Roman"/>
          <w:sz w:val="24"/>
          <w:szCs w:val="24"/>
        </w:rPr>
        <w:t>Student’s Name</w:t>
      </w:r>
    </w:p>
    <w:p w:rsidR="0068765D" w:rsidRPr="0068765D" w:rsidRDefault="0068765D" w:rsidP="0068765D">
      <w:pPr>
        <w:spacing w:after="0" w:line="480" w:lineRule="auto"/>
        <w:rPr>
          <w:rFonts w:ascii="Times New Roman" w:hAnsi="Times New Roman" w:cs="Times New Roman"/>
          <w:sz w:val="24"/>
          <w:szCs w:val="24"/>
        </w:rPr>
      </w:pPr>
      <w:r w:rsidRPr="0068765D">
        <w:rPr>
          <w:rFonts w:ascii="Times New Roman" w:hAnsi="Times New Roman" w:cs="Times New Roman"/>
          <w:sz w:val="24"/>
          <w:szCs w:val="24"/>
        </w:rPr>
        <w:t>Professor’s Name</w:t>
      </w:r>
    </w:p>
    <w:p w:rsidR="0068765D" w:rsidRPr="0068765D" w:rsidRDefault="0068765D" w:rsidP="0068765D">
      <w:pPr>
        <w:spacing w:after="0" w:line="480" w:lineRule="auto"/>
        <w:rPr>
          <w:rFonts w:ascii="Times New Roman" w:hAnsi="Times New Roman" w:cs="Times New Roman"/>
          <w:sz w:val="24"/>
          <w:szCs w:val="24"/>
        </w:rPr>
      </w:pPr>
      <w:r w:rsidRPr="0068765D">
        <w:rPr>
          <w:rFonts w:ascii="Times New Roman" w:hAnsi="Times New Roman" w:cs="Times New Roman"/>
          <w:sz w:val="24"/>
          <w:szCs w:val="24"/>
        </w:rPr>
        <w:t>Course</w:t>
      </w:r>
    </w:p>
    <w:p w:rsidR="0068765D" w:rsidRPr="0068765D" w:rsidRDefault="0068765D" w:rsidP="0068765D">
      <w:pPr>
        <w:spacing w:after="0" w:line="480" w:lineRule="auto"/>
        <w:rPr>
          <w:rFonts w:ascii="Times New Roman" w:hAnsi="Times New Roman" w:cs="Times New Roman"/>
          <w:sz w:val="24"/>
          <w:szCs w:val="24"/>
        </w:rPr>
      </w:pPr>
      <w:r w:rsidRPr="0068765D">
        <w:rPr>
          <w:rFonts w:ascii="Times New Roman" w:hAnsi="Times New Roman" w:cs="Times New Roman"/>
          <w:sz w:val="24"/>
          <w:szCs w:val="24"/>
        </w:rPr>
        <w:t>Date</w:t>
      </w:r>
    </w:p>
    <w:p w:rsidR="0068765D" w:rsidRPr="0068765D" w:rsidRDefault="0068765D" w:rsidP="0068765D">
      <w:pPr>
        <w:spacing w:after="0" w:line="480" w:lineRule="auto"/>
        <w:jc w:val="center"/>
        <w:rPr>
          <w:rFonts w:ascii="Times New Roman" w:hAnsi="Times New Roman" w:cs="Times New Roman"/>
          <w:b/>
          <w:sz w:val="24"/>
          <w:szCs w:val="24"/>
        </w:rPr>
      </w:pPr>
      <w:r w:rsidRPr="0068765D">
        <w:rPr>
          <w:rFonts w:ascii="Times New Roman" w:hAnsi="Times New Roman" w:cs="Times New Roman"/>
          <w:b/>
          <w:sz w:val="24"/>
          <w:szCs w:val="24"/>
        </w:rPr>
        <w:t>Art in Architecture</w:t>
      </w:r>
    </w:p>
    <w:p w:rsidR="00B77CD8" w:rsidRPr="0068765D" w:rsidRDefault="0068765D"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Art is a way that humans express themselves in all forms. Throughout time art has mutated in the same way as humans and it has been used to express much more complex feelings and needs. In the Darwinian Theory, there were traces of art in the dwellings of man in every party and over time this has been the basis of reference. Every community in the corner of the world presented its cultures, norms, and preferences in art and the world has learned to appreciate it. The art pieces that were present in the buildings during the old age and middle age error are the centerpieces of culture and are the best forms of foreign attraction</w:t>
      </w:r>
      <w:r w:rsidRPr="0068765D">
        <w:rPr>
          <w:rFonts w:ascii="Times New Roman" w:hAnsi="Times New Roman" w:cs="Times New Roman"/>
          <w:sz w:val="24"/>
          <w:szCs w:val="24"/>
        </w:rPr>
        <w:t xml:space="preserve"> (Holm 17)</w:t>
      </w:r>
      <w:r w:rsidR="00B77CD8" w:rsidRPr="0068765D">
        <w:rPr>
          <w:rFonts w:ascii="Times New Roman" w:hAnsi="Times New Roman" w:cs="Times New Roman"/>
          <w:sz w:val="24"/>
          <w:szCs w:val="24"/>
        </w:rPr>
        <w:t>. Most of the existing countries depend on foreign exchange for economic growth and cultural sites that have ancient art pieces are a major attraction. Every country has its unique pieces thus the competition for site viewing is fair. Each community bore a unique signature that cannot get replicated thus every piece is authentic.</w:t>
      </w:r>
    </w:p>
    <w:p w:rsidR="00B77CD8" w:rsidRPr="0068765D" w:rsidRDefault="0068765D"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Some of the art pieces were put in structures and this is the main theory why each country has its unique architecture. There is a set of values, symbols, and meanings that each architecture holds and this is the reason why each country has unique antique sites. Basing the theory on a practical approach we notice that the pyramids in Egypt that are the most famous hold their fame because they are unique in their architecture. Another important factor is that the art keeps on changing to suit the functionality or the purpose of the building. The basic difference is visible in buildings that serve a social function and ones that serve a private or singular purpose; rooms </w:t>
      </w:r>
      <w:r w:rsidR="00B77CD8" w:rsidRPr="0068765D">
        <w:rPr>
          <w:rFonts w:ascii="Times New Roman" w:hAnsi="Times New Roman" w:cs="Times New Roman"/>
          <w:sz w:val="24"/>
          <w:szCs w:val="24"/>
        </w:rPr>
        <w:lastRenderedPageBreak/>
        <w:t xml:space="preserve">like churches are bigger and have many stronger foundations that buildings like tombs and personal bedrooms. </w:t>
      </w:r>
    </w:p>
    <w:p w:rsidR="0068765D" w:rsidRDefault="0068765D"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The architecture of many buildings changed just as the cultures evolved in the evolution theory. However, the underlying purpose of the buildings did not change. In most instances, the buildings became stronger because they had to accommodate more people or in some cases serve more than one purpose. This is the main reason why the art buildings are classified according to time; how social buildings of a community appear in a specific timeframe change in another timeframe and it is this studies that reveal the transformation of culture. Lands near the ocean and islands were ones with the most diverse cultures because the people were exposed to travelers that were multicultural. People that dwelled in these places transformed their cultures significantly over time by imitating the cultures of other travelers. By accommodating the visitors they diversified their original cultures and architectures and they presented or built buildings that had varied meanings. </w:t>
      </w:r>
    </w:p>
    <w:p w:rsidR="00B77CD8" w:rsidRPr="0068765D" w:rsidRDefault="0068765D"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The original materials they used were mixed with other materials and people began accepting and appreciating the changes, that is how the study of time and art developed. Australia and New Zealand islands boasts of such architecture and the most common types of art are presented in the Te Hau Ki Turanga building and the korambo; famous as has tamberan. The interiors and the exteriors of the buildings are unique in their settings and served unique purposes in the communities that they resided in. there was a collection of materials that were mixed to produce the buildings and decorations were hands drawn. Inspirations of the decorations and structural integrity of the buildings were designed to suit the needs of the people, motivate the people to perform their duties and represent certain types of religions and relics. To the communities that built the pieces of culture, the buildings created a tightknit social and cultural bond that fostered peace and tranquility. </w:t>
      </w:r>
    </w:p>
    <w:p w:rsidR="00B77CD8" w:rsidRPr="0068765D" w:rsidRDefault="00B77CD8" w:rsidP="0068765D">
      <w:pPr>
        <w:spacing w:after="0" w:line="480" w:lineRule="auto"/>
        <w:rPr>
          <w:rFonts w:ascii="Times New Roman" w:hAnsi="Times New Roman" w:cs="Times New Roman"/>
          <w:b/>
          <w:sz w:val="24"/>
          <w:szCs w:val="24"/>
        </w:rPr>
      </w:pPr>
      <w:r w:rsidRPr="0068765D">
        <w:rPr>
          <w:rFonts w:ascii="Times New Roman" w:hAnsi="Times New Roman" w:cs="Times New Roman"/>
          <w:b/>
          <w:sz w:val="24"/>
          <w:szCs w:val="24"/>
        </w:rPr>
        <w:t xml:space="preserve">Exterior </w:t>
      </w:r>
      <w:r w:rsidR="0068765D" w:rsidRPr="0068765D">
        <w:rPr>
          <w:rFonts w:ascii="Times New Roman" w:hAnsi="Times New Roman" w:cs="Times New Roman"/>
          <w:b/>
          <w:sz w:val="24"/>
          <w:szCs w:val="24"/>
        </w:rPr>
        <w:t>of Korambo</w:t>
      </w:r>
    </w:p>
    <w:p w:rsidR="0068765D" w:rsidRDefault="0068765D"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Along the sapuk river of Papua new guinea is a village called kinbangwa that hosts the Haus tambaran; a building was famously known as the korambo. The whole building is a piece of art that has many symbols nut its exterior is the main point of attraction because of its distinct features and setting. The house boasts to host numerous types of Pacific arts and thus it earned the spot of attracting many foreign tourists and scholars to review it. Some of the aspects that make the building unique include the materials that were used to build it, the art that defines it, the shape of the building and the purposes it served in the community. The name tamberan was formed from the indigenous language that is loosely translated to a place that people use for meetings</w:t>
      </w:r>
      <w:r w:rsidRPr="0068765D">
        <w:rPr>
          <w:rFonts w:ascii="Times New Roman" w:hAnsi="Times New Roman" w:cs="Times New Roman"/>
          <w:sz w:val="24"/>
          <w:szCs w:val="24"/>
        </w:rPr>
        <w:t xml:space="preserve"> (Holm 7)</w:t>
      </w:r>
      <w:r w:rsidR="00B77CD8" w:rsidRPr="0068765D">
        <w:rPr>
          <w:rFonts w:ascii="Times New Roman" w:hAnsi="Times New Roman" w:cs="Times New Roman"/>
          <w:sz w:val="24"/>
          <w:szCs w:val="24"/>
        </w:rPr>
        <w:t xml:space="preserve">. From the initial description, it is easy to notice that the room was slightly big to accommodate a significant number of people. </w:t>
      </w:r>
    </w:p>
    <w:p w:rsidR="0068765D" w:rsidRDefault="0068765D"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Word is that the house was built in 1961; a time that Christianity had not gotten accepted as a religion of the people. Most of the pictures that are in the building represent the gods that the people were worshiping and the role that each god played in society. The dictates were then that only men were allowed into the building. Societal norms of the time dictated that women were not to take roles in the religions thus none of the exteriors of the building resembles the work done by women. The four main colors are black, white, red and ochre. Brown is prominent on the roofing because the building is made of coconut leaves. It has only one floor that is triangular like the walls and the roof of the house. Faces that are drawn in the entrance part are ones of the male gods that people believed in thus proving the point that the place was used for religious purposes. The front part of the building is badly slanted and these were some of the remarkable features that make the building a landmark. A door was at the front part of the building and there were no other backdoors to act as exits or entries thus proving the point that the place was heavily guarded</w:t>
      </w:r>
      <w:r w:rsidRPr="0068765D">
        <w:rPr>
          <w:rFonts w:ascii="Times New Roman" w:hAnsi="Times New Roman" w:cs="Times New Roman"/>
          <w:sz w:val="24"/>
          <w:szCs w:val="24"/>
        </w:rPr>
        <w:t xml:space="preserve"> (Ingold 19)</w:t>
      </w:r>
      <w:r w:rsidR="00B77CD8" w:rsidRPr="0068765D">
        <w:rPr>
          <w:rFonts w:ascii="Times New Roman" w:hAnsi="Times New Roman" w:cs="Times New Roman"/>
          <w:sz w:val="24"/>
          <w:szCs w:val="24"/>
        </w:rPr>
        <w:t xml:space="preserve">. Poles sloping downwards to the ground for giving reinforcement to the building and it is part of the reason why the building has passed the time test. </w:t>
      </w:r>
    </w:p>
    <w:p w:rsidR="00B77CD8" w:rsidRPr="0068765D" w:rsidRDefault="0068765D"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All forms of art of the subject are hand drawn and the forms of art are a representation of the people's cultures and norms in that time. Drawing a picture form the nearby buildings we note that the transformation is significant. There are hand drawn crafts on the exterior of almost all buildings but none have the semblance of the korambo. One similarity is that all buildings are roofed using coconut leaves and they have only one opening that represents the door. </w:t>
      </w:r>
    </w:p>
    <w:p w:rsidR="00B77CD8" w:rsidRPr="0068765D" w:rsidRDefault="00B77CD8" w:rsidP="0068765D">
      <w:pPr>
        <w:spacing w:after="0" w:line="480" w:lineRule="auto"/>
        <w:rPr>
          <w:rFonts w:ascii="Times New Roman" w:hAnsi="Times New Roman" w:cs="Times New Roman"/>
          <w:b/>
          <w:sz w:val="24"/>
          <w:szCs w:val="24"/>
        </w:rPr>
      </w:pPr>
      <w:r w:rsidRPr="0068765D">
        <w:rPr>
          <w:rFonts w:ascii="Times New Roman" w:hAnsi="Times New Roman" w:cs="Times New Roman"/>
          <w:b/>
          <w:sz w:val="24"/>
          <w:szCs w:val="24"/>
        </w:rPr>
        <w:t>Te Hau ki Turanga</w:t>
      </w:r>
    </w:p>
    <w:p w:rsidR="00485C47" w:rsidRDefault="0068765D"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Originally the house was in Manutuke poverty but it was shifted to a museum of New Zealand in 1932 where it underwent restoration. This is one of the oldest houses in the world that represents the original architecture of the Maori people. The building has challenged time and the antiques depict the richness of the culture of people that lived in the mid 19th century. There is a specific date recorded to show exactly when the building was built but researchers date it to between 1842 and 1843. The Te Hau ki Turanga is one of the buildings that show how people interacted during that period because it has a mixture of art presented in the structural layout of the building and the craft in the interior. Grass, glass, wood, flax, and shell are among the main materials used in the interior and the exterior of the building. The mixture confuses time the building was made and when it was restored because by then the glass was not a common a building resource. </w:t>
      </w:r>
    </w:p>
    <w:p w:rsidR="00B77CD8" w:rsidRPr="0068765D" w:rsidRDefault="00485C47"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From the artifacts and the art present in the building, it is notable that the building was used for spiritual purposes because there are pieces of bones tucked in the sides and faces of spirits that people were said to worship in that era. Sculptures of ancestors rest on the central pillars of the building; a representation of how the Maori people held them with deep regard. Woven parts of the building lie on the exterior lie outside thus stating that women were not allowed into the religious space</w:t>
      </w:r>
      <w:r w:rsidR="0068765D" w:rsidRPr="0068765D">
        <w:rPr>
          <w:rFonts w:ascii="Times New Roman" w:hAnsi="Times New Roman" w:cs="Times New Roman"/>
          <w:sz w:val="24"/>
          <w:szCs w:val="24"/>
        </w:rPr>
        <w:t xml:space="preserve"> (Holm 5)</w:t>
      </w:r>
      <w:r w:rsidR="00B77CD8" w:rsidRPr="0068765D">
        <w:rPr>
          <w:rFonts w:ascii="Times New Roman" w:hAnsi="Times New Roman" w:cs="Times New Roman"/>
          <w:sz w:val="24"/>
          <w:szCs w:val="24"/>
        </w:rPr>
        <w:t xml:space="preserve">. One exciting piece about the art is that the writings in the part of the building were well-carved meaning that the crafters had European exposure. The building is a collection of history as many human interactions before, during and after colonialism are well illustrated. There is a long history of ownership and restoration of the building about the building but the important fact is that it still exists to show the transition of people and their culture through time. </w:t>
      </w:r>
    </w:p>
    <w:p w:rsidR="00B77CD8" w:rsidRPr="00485C47" w:rsidRDefault="00B77CD8" w:rsidP="0068765D">
      <w:pPr>
        <w:spacing w:after="0" w:line="480" w:lineRule="auto"/>
        <w:rPr>
          <w:rFonts w:ascii="Times New Roman" w:hAnsi="Times New Roman" w:cs="Times New Roman"/>
          <w:b/>
          <w:sz w:val="24"/>
          <w:szCs w:val="24"/>
        </w:rPr>
      </w:pPr>
      <w:r w:rsidRPr="00485C47">
        <w:rPr>
          <w:rFonts w:ascii="Times New Roman" w:hAnsi="Times New Roman" w:cs="Times New Roman"/>
          <w:b/>
          <w:sz w:val="24"/>
          <w:szCs w:val="24"/>
        </w:rPr>
        <w:t>Comparison</w:t>
      </w:r>
    </w:p>
    <w:p w:rsidR="00485C47" w:rsidRDefault="00485C47" w:rsidP="0068765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77CD8" w:rsidRPr="0068765D">
        <w:rPr>
          <w:rFonts w:ascii="Times New Roman" w:hAnsi="Times New Roman" w:cs="Times New Roman"/>
          <w:sz w:val="24"/>
          <w:szCs w:val="24"/>
        </w:rPr>
        <w:t xml:space="preserve">Both buildings were used for spiritual purposes and they hold the native's symbols and faces of the named </w:t>
      </w:r>
      <w:r w:rsidR="008D3873" w:rsidRPr="0068765D">
        <w:rPr>
          <w:rFonts w:ascii="Times New Roman" w:hAnsi="Times New Roman" w:cs="Times New Roman"/>
          <w:sz w:val="24"/>
          <w:szCs w:val="24"/>
        </w:rPr>
        <w:t>communities’</w:t>
      </w:r>
      <w:r w:rsidR="00B77CD8" w:rsidRPr="0068765D">
        <w:rPr>
          <w:rFonts w:ascii="Times New Roman" w:hAnsi="Times New Roman" w:cs="Times New Roman"/>
          <w:sz w:val="24"/>
          <w:szCs w:val="24"/>
        </w:rPr>
        <w:t xml:space="preserve"> traditional gods. The floor of the Te Hau ki Turanga house is rectangle while the floor of the korambo is a triangle in shape</w:t>
      </w:r>
      <w:r w:rsidR="0068765D" w:rsidRPr="0068765D">
        <w:rPr>
          <w:rFonts w:ascii="Times New Roman" w:hAnsi="Times New Roman" w:cs="Times New Roman"/>
          <w:sz w:val="24"/>
          <w:szCs w:val="24"/>
        </w:rPr>
        <w:t xml:space="preserve"> (Ingold 13)</w:t>
      </w:r>
      <w:r w:rsidR="00B77CD8" w:rsidRPr="0068765D">
        <w:rPr>
          <w:rFonts w:ascii="Times New Roman" w:hAnsi="Times New Roman" w:cs="Times New Roman"/>
          <w:sz w:val="24"/>
          <w:szCs w:val="24"/>
        </w:rPr>
        <w:t xml:space="preserve">. Coconut leaves cover the roofs </w:t>
      </w:r>
      <w:r w:rsidR="008D3873">
        <w:rPr>
          <w:rFonts w:ascii="Times New Roman" w:hAnsi="Times New Roman" w:cs="Times New Roman"/>
          <w:sz w:val="24"/>
          <w:szCs w:val="24"/>
        </w:rPr>
        <w:t xml:space="preserve">of </w:t>
      </w:r>
      <w:r w:rsidR="00B77CD8" w:rsidRPr="0068765D">
        <w:rPr>
          <w:rFonts w:ascii="Times New Roman" w:hAnsi="Times New Roman" w:cs="Times New Roman"/>
          <w:sz w:val="24"/>
          <w:szCs w:val="24"/>
        </w:rPr>
        <w:t xml:space="preserve">the building </w:t>
      </w:r>
      <w:r w:rsidR="008D3873">
        <w:rPr>
          <w:rFonts w:ascii="Times New Roman" w:hAnsi="Times New Roman" w:cs="Times New Roman"/>
          <w:sz w:val="24"/>
          <w:szCs w:val="24"/>
        </w:rPr>
        <w:t>and they dominate the rest of the building. Dictates of the time are that there were no other materials that were readily available thus all buildings were built us</w:t>
      </w:r>
      <w:r w:rsidR="007207BC">
        <w:rPr>
          <w:rFonts w:ascii="Times New Roman" w:hAnsi="Times New Roman" w:cs="Times New Roman"/>
          <w:sz w:val="24"/>
          <w:szCs w:val="24"/>
        </w:rPr>
        <w:t>ing the same structures</w:t>
      </w:r>
      <w:r w:rsidR="008D3873">
        <w:rPr>
          <w:rFonts w:ascii="Times New Roman" w:hAnsi="Times New Roman" w:cs="Times New Roman"/>
          <w:sz w:val="24"/>
          <w:szCs w:val="24"/>
        </w:rPr>
        <w:t>. Women were not allowed in both buildings but they participated in the building</w:t>
      </w:r>
      <w:r w:rsidR="007207BC">
        <w:rPr>
          <w:rFonts w:ascii="Times New Roman" w:hAnsi="Times New Roman" w:cs="Times New Roman"/>
          <w:sz w:val="24"/>
          <w:szCs w:val="24"/>
        </w:rPr>
        <w:t xml:space="preserve"> as some of the parts of the building were woven</w:t>
      </w:r>
    </w:p>
    <w:p w:rsidR="00485C47" w:rsidRDefault="00485C47" w:rsidP="0068765D">
      <w:pPr>
        <w:spacing w:after="0" w:line="480" w:lineRule="auto"/>
        <w:rPr>
          <w:rFonts w:ascii="Times New Roman" w:hAnsi="Times New Roman" w:cs="Times New Roman"/>
          <w:sz w:val="24"/>
          <w:szCs w:val="24"/>
        </w:rPr>
      </w:pPr>
    </w:p>
    <w:p w:rsidR="00485C47" w:rsidRDefault="00485C47" w:rsidP="0068765D">
      <w:pPr>
        <w:spacing w:after="0" w:line="480" w:lineRule="auto"/>
        <w:rPr>
          <w:rFonts w:ascii="Times New Roman" w:hAnsi="Times New Roman" w:cs="Times New Roman"/>
          <w:sz w:val="24"/>
          <w:szCs w:val="24"/>
        </w:rPr>
      </w:pPr>
    </w:p>
    <w:p w:rsidR="00485C47" w:rsidRDefault="00485C47" w:rsidP="0068765D">
      <w:pPr>
        <w:spacing w:after="0" w:line="480" w:lineRule="auto"/>
        <w:rPr>
          <w:rFonts w:ascii="Times New Roman" w:hAnsi="Times New Roman" w:cs="Times New Roman"/>
          <w:sz w:val="24"/>
          <w:szCs w:val="24"/>
        </w:rPr>
      </w:pPr>
    </w:p>
    <w:p w:rsidR="007207BC" w:rsidRDefault="007207BC" w:rsidP="00485C47">
      <w:pPr>
        <w:spacing w:after="0" w:line="480" w:lineRule="auto"/>
        <w:jc w:val="center"/>
        <w:rPr>
          <w:rFonts w:ascii="Times New Roman" w:hAnsi="Times New Roman" w:cs="Times New Roman"/>
          <w:sz w:val="24"/>
          <w:szCs w:val="24"/>
        </w:rPr>
      </w:pPr>
    </w:p>
    <w:p w:rsidR="007207BC" w:rsidRDefault="007207BC" w:rsidP="00485C47">
      <w:pPr>
        <w:spacing w:after="0" w:line="480" w:lineRule="auto"/>
        <w:jc w:val="center"/>
        <w:rPr>
          <w:rFonts w:ascii="Times New Roman" w:hAnsi="Times New Roman" w:cs="Times New Roman"/>
          <w:sz w:val="24"/>
          <w:szCs w:val="24"/>
        </w:rPr>
      </w:pPr>
    </w:p>
    <w:p w:rsidR="007207BC" w:rsidRDefault="007207BC" w:rsidP="00485C47">
      <w:pPr>
        <w:spacing w:after="0" w:line="480" w:lineRule="auto"/>
        <w:jc w:val="center"/>
        <w:rPr>
          <w:rFonts w:ascii="Times New Roman" w:hAnsi="Times New Roman" w:cs="Times New Roman"/>
          <w:sz w:val="24"/>
          <w:szCs w:val="24"/>
        </w:rPr>
      </w:pPr>
    </w:p>
    <w:p w:rsidR="00CD19BF" w:rsidRPr="0068765D" w:rsidRDefault="0068765D" w:rsidP="00485C47">
      <w:pPr>
        <w:spacing w:after="0" w:line="480" w:lineRule="auto"/>
        <w:jc w:val="center"/>
        <w:rPr>
          <w:rFonts w:ascii="Times New Roman" w:hAnsi="Times New Roman" w:cs="Times New Roman"/>
          <w:sz w:val="24"/>
          <w:szCs w:val="24"/>
        </w:rPr>
      </w:pPr>
      <w:r w:rsidRPr="0068765D">
        <w:rPr>
          <w:rFonts w:ascii="Times New Roman" w:hAnsi="Times New Roman" w:cs="Times New Roman"/>
          <w:sz w:val="24"/>
          <w:szCs w:val="24"/>
        </w:rPr>
        <w:t xml:space="preserve">Works </w:t>
      </w:r>
      <w:r w:rsidR="00485C47" w:rsidRPr="0068765D">
        <w:rPr>
          <w:rFonts w:ascii="Times New Roman" w:hAnsi="Times New Roman" w:cs="Times New Roman"/>
          <w:sz w:val="24"/>
          <w:szCs w:val="24"/>
        </w:rPr>
        <w:t>Cited</w:t>
      </w:r>
    </w:p>
    <w:p w:rsidR="0068765D" w:rsidRPr="0068765D" w:rsidRDefault="0068765D" w:rsidP="0068765D">
      <w:pPr>
        <w:spacing w:after="0" w:line="480" w:lineRule="auto"/>
        <w:rPr>
          <w:rFonts w:ascii="Times New Roman" w:hAnsi="Times New Roman" w:cs="Times New Roman"/>
          <w:sz w:val="24"/>
          <w:szCs w:val="24"/>
        </w:rPr>
      </w:pPr>
      <w:r w:rsidRPr="0068765D">
        <w:rPr>
          <w:rFonts w:ascii="Times New Roman" w:hAnsi="Times New Roman" w:cs="Times New Roman"/>
          <w:sz w:val="24"/>
          <w:szCs w:val="24"/>
        </w:rPr>
        <w:t>Hauser, Arnold. The Philosophy of Art History (Routledge Revivals). Routledge, 2018.</w:t>
      </w:r>
    </w:p>
    <w:p w:rsidR="00485C47" w:rsidRDefault="0068765D" w:rsidP="00485C47">
      <w:pPr>
        <w:spacing w:after="0" w:line="480" w:lineRule="auto"/>
        <w:rPr>
          <w:rFonts w:ascii="Times New Roman" w:hAnsi="Times New Roman" w:cs="Times New Roman"/>
          <w:sz w:val="24"/>
          <w:szCs w:val="24"/>
        </w:rPr>
      </w:pPr>
      <w:r w:rsidRPr="0068765D">
        <w:rPr>
          <w:rFonts w:ascii="Times New Roman" w:hAnsi="Times New Roman" w:cs="Times New Roman"/>
          <w:sz w:val="24"/>
          <w:szCs w:val="24"/>
        </w:rPr>
        <w:t xml:space="preserve">Holm, Bill. Northwest Coast Indian art: an analysis of form. University of Washington Press, </w:t>
      </w:r>
      <w:r w:rsidR="00485C47">
        <w:rPr>
          <w:rFonts w:ascii="Times New Roman" w:hAnsi="Times New Roman" w:cs="Times New Roman"/>
          <w:sz w:val="24"/>
          <w:szCs w:val="24"/>
        </w:rPr>
        <w:tab/>
      </w:r>
      <w:r w:rsidRPr="0068765D">
        <w:rPr>
          <w:rFonts w:ascii="Times New Roman" w:hAnsi="Times New Roman" w:cs="Times New Roman"/>
          <w:sz w:val="24"/>
          <w:szCs w:val="24"/>
        </w:rPr>
        <w:t>2017.</w:t>
      </w:r>
      <w:r w:rsidR="00485C47" w:rsidRPr="00485C47">
        <w:rPr>
          <w:rFonts w:ascii="Times New Roman" w:hAnsi="Times New Roman" w:cs="Times New Roman"/>
          <w:sz w:val="24"/>
          <w:szCs w:val="24"/>
        </w:rPr>
        <w:t xml:space="preserve"> </w:t>
      </w:r>
    </w:p>
    <w:p w:rsidR="00485C47" w:rsidRPr="0068765D" w:rsidRDefault="00485C47" w:rsidP="00485C47">
      <w:pPr>
        <w:spacing w:after="0" w:line="480" w:lineRule="auto"/>
        <w:rPr>
          <w:rFonts w:ascii="Times New Roman" w:hAnsi="Times New Roman" w:cs="Times New Roman"/>
          <w:sz w:val="24"/>
          <w:szCs w:val="24"/>
        </w:rPr>
      </w:pPr>
      <w:r w:rsidRPr="0068765D">
        <w:rPr>
          <w:rFonts w:ascii="Times New Roman" w:hAnsi="Times New Roman" w:cs="Times New Roman"/>
          <w:sz w:val="24"/>
          <w:szCs w:val="24"/>
        </w:rPr>
        <w:t>Ingold, Tim. Lines: a brief history. Routledge, 2016.</w:t>
      </w:r>
    </w:p>
    <w:p w:rsidR="0068765D" w:rsidRPr="0068765D" w:rsidRDefault="0068765D" w:rsidP="0068765D">
      <w:pPr>
        <w:spacing w:after="0" w:line="480" w:lineRule="auto"/>
        <w:rPr>
          <w:rFonts w:ascii="Times New Roman" w:hAnsi="Times New Roman" w:cs="Times New Roman"/>
          <w:sz w:val="24"/>
          <w:szCs w:val="24"/>
        </w:rPr>
      </w:pPr>
    </w:p>
    <w:sectPr w:rsidR="0068765D" w:rsidRPr="006876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7E8" w:rsidRDefault="007207E8" w:rsidP="00485C47">
      <w:pPr>
        <w:spacing w:after="0" w:line="240" w:lineRule="auto"/>
      </w:pPr>
      <w:r>
        <w:separator/>
      </w:r>
    </w:p>
  </w:endnote>
  <w:endnote w:type="continuationSeparator" w:id="0">
    <w:p w:rsidR="007207E8" w:rsidRDefault="007207E8" w:rsidP="00485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7E8" w:rsidRDefault="007207E8" w:rsidP="00485C47">
      <w:pPr>
        <w:spacing w:after="0" w:line="240" w:lineRule="auto"/>
      </w:pPr>
      <w:r>
        <w:separator/>
      </w:r>
    </w:p>
  </w:footnote>
  <w:footnote w:type="continuationSeparator" w:id="0">
    <w:p w:rsidR="007207E8" w:rsidRDefault="007207E8" w:rsidP="00485C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C47" w:rsidRPr="00485C47" w:rsidRDefault="00485C47" w:rsidP="00485C47">
    <w:pPr>
      <w:pStyle w:val="Header"/>
      <w:jc w:val="right"/>
      <w:rPr>
        <w:rFonts w:ascii="Times New Roman" w:hAnsi="Times New Roman" w:cs="Times New Roman"/>
        <w:sz w:val="24"/>
        <w:szCs w:val="24"/>
      </w:rPr>
    </w:pPr>
    <w:r w:rsidRPr="00485C47">
      <w:rPr>
        <w:rFonts w:ascii="Times New Roman" w:hAnsi="Times New Roman" w:cs="Times New Roman"/>
        <w:sz w:val="24"/>
        <w:szCs w:val="24"/>
      </w:rPr>
      <w:t xml:space="preserve">Surname </w:t>
    </w:r>
    <w:sdt>
      <w:sdtPr>
        <w:rPr>
          <w:rFonts w:ascii="Times New Roman" w:hAnsi="Times New Roman" w:cs="Times New Roman"/>
          <w:sz w:val="24"/>
          <w:szCs w:val="24"/>
        </w:rPr>
        <w:id w:val="1449577122"/>
        <w:docPartObj>
          <w:docPartGallery w:val="Page Numbers (Top of Page)"/>
          <w:docPartUnique/>
        </w:docPartObj>
      </w:sdtPr>
      <w:sdtEndPr>
        <w:rPr>
          <w:noProof/>
        </w:rPr>
      </w:sdtEndPr>
      <w:sdtContent>
        <w:r w:rsidRPr="00485C47">
          <w:rPr>
            <w:rFonts w:ascii="Times New Roman" w:hAnsi="Times New Roman" w:cs="Times New Roman"/>
            <w:sz w:val="24"/>
            <w:szCs w:val="24"/>
          </w:rPr>
          <w:fldChar w:fldCharType="begin"/>
        </w:r>
        <w:r w:rsidRPr="00485C47">
          <w:rPr>
            <w:rFonts w:ascii="Times New Roman" w:hAnsi="Times New Roman" w:cs="Times New Roman"/>
            <w:sz w:val="24"/>
            <w:szCs w:val="24"/>
          </w:rPr>
          <w:instrText xml:space="preserve"> PAGE   \* MERGEFORMAT </w:instrText>
        </w:r>
        <w:r w:rsidRPr="00485C47">
          <w:rPr>
            <w:rFonts w:ascii="Times New Roman" w:hAnsi="Times New Roman" w:cs="Times New Roman"/>
            <w:sz w:val="24"/>
            <w:szCs w:val="24"/>
          </w:rPr>
          <w:fldChar w:fldCharType="separate"/>
        </w:r>
        <w:r w:rsidR="007207E8">
          <w:rPr>
            <w:rFonts w:ascii="Times New Roman" w:hAnsi="Times New Roman" w:cs="Times New Roman"/>
            <w:noProof/>
            <w:sz w:val="24"/>
            <w:szCs w:val="24"/>
          </w:rPr>
          <w:t>1</w:t>
        </w:r>
        <w:r w:rsidRPr="00485C4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xMDA0MzGwNDA0MDNX0lEKTi0uzszPAykwrAUAgVVvoCwAAAA="/>
  </w:docVars>
  <w:rsids>
    <w:rsidRoot w:val="006C28F0"/>
    <w:rsid w:val="0002292F"/>
    <w:rsid w:val="000A27C4"/>
    <w:rsid w:val="00141861"/>
    <w:rsid w:val="00243ED1"/>
    <w:rsid w:val="00272B0B"/>
    <w:rsid w:val="003A0251"/>
    <w:rsid w:val="00462C81"/>
    <w:rsid w:val="004756D9"/>
    <w:rsid w:val="00481AE7"/>
    <w:rsid w:val="00485C47"/>
    <w:rsid w:val="005701C4"/>
    <w:rsid w:val="00621B19"/>
    <w:rsid w:val="006247B7"/>
    <w:rsid w:val="0068765D"/>
    <w:rsid w:val="006C28F0"/>
    <w:rsid w:val="006E6E3D"/>
    <w:rsid w:val="007207BC"/>
    <w:rsid w:val="007207E8"/>
    <w:rsid w:val="007375CE"/>
    <w:rsid w:val="00755812"/>
    <w:rsid w:val="00890EFA"/>
    <w:rsid w:val="008D3873"/>
    <w:rsid w:val="0097243E"/>
    <w:rsid w:val="00A41193"/>
    <w:rsid w:val="00B52FB8"/>
    <w:rsid w:val="00B77511"/>
    <w:rsid w:val="00B77CD8"/>
    <w:rsid w:val="00CD19BF"/>
    <w:rsid w:val="00DB4034"/>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47"/>
  </w:style>
  <w:style w:type="paragraph" w:styleId="Footer">
    <w:name w:val="footer"/>
    <w:basedOn w:val="Normal"/>
    <w:link w:val="FooterChar"/>
    <w:uiPriority w:val="99"/>
    <w:unhideWhenUsed/>
    <w:rsid w:val="00485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47"/>
  </w:style>
  <w:style w:type="paragraph" w:styleId="Footer">
    <w:name w:val="footer"/>
    <w:basedOn w:val="Normal"/>
    <w:link w:val="FooterChar"/>
    <w:uiPriority w:val="99"/>
    <w:unhideWhenUsed/>
    <w:rsid w:val="00485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1402</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2019-05-03T23:36:00Z</dcterms:created>
  <dcterms:modified xsi:type="dcterms:W3CDTF">2019-05-03T23:36:00Z</dcterms:modified>
</cp:coreProperties>
</file>